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1156"/>
        <w:gridCol w:w="2407"/>
        <w:gridCol w:w="1114"/>
        <w:gridCol w:w="1706"/>
      </w:tblGrid>
      <w:tr w:rsidR="001C033E" w:rsidTr="00747E22">
        <w:trPr>
          <w:trHeight w:val="510"/>
        </w:trPr>
        <w:tc>
          <w:tcPr>
            <w:tcW w:w="9077" w:type="dxa"/>
            <w:gridSpan w:val="5"/>
            <w:tcBorders>
              <w:top w:val="single" w:sz="4" w:space="0" w:color="auto"/>
            </w:tcBorders>
          </w:tcPr>
          <w:p w:rsidR="001C033E" w:rsidRDefault="001C033E" w:rsidP="005D2C95"/>
        </w:tc>
      </w:tr>
      <w:tr w:rsidR="00747E22" w:rsidTr="00B96858">
        <w:trPr>
          <w:trHeight w:val="850"/>
        </w:trPr>
        <w:tc>
          <w:tcPr>
            <w:tcW w:w="2694" w:type="dxa"/>
          </w:tcPr>
          <w:p w:rsidR="00747E22" w:rsidRDefault="00813DC1" w:rsidP="00747E22">
            <w:pPr>
              <w:pStyle w:val="TabellText"/>
            </w:pPr>
            <w:bookmarkStart w:id="0" w:name="bmDatum" w:colFirst="0" w:colLast="0"/>
            <w:bookmarkStart w:id="1" w:name="bmKontakt" w:colFirst="2" w:colLast="2"/>
            <w:bookmarkStart w:id="2" w:name="bmTel" w:colFirst="4" w:colLast="4"/>
            <w:r>
              <w:t>2016-07-14 kl. 10:27</w:t>
            </w:r>
          </w:p>
        </w:tc>
        <w:tc>
          <w:tcPr>
            <w:tcW w:w="1156" w:type="dxa"/>
          </w:tcPr>
          <w:p w:rsidR="00747E22" w:rsidRDefault="00747E22" w:rsidP="003033E0">
            <w:pPr>
              <w:pStyle w:val="TabellRub"/>
            </w:pPr>
            <w:r>
              <w:t xml:space="preserve">Kontakt: </w:t>
            </w:r>
          </w:p>
        </w:tc>
        <w:tc>
          <w:tcPr>
            <w:tcW w:w="2407" w:type="dxa"/>
          </w:tcPr>
          <w:p w:rsidR="00747E22" w:rsidRDefault="00813DC1" w:rsidP="00747E22">
            <w:pPr>
              <w:pStyle w:val="TabellText"/>
            </w:pPr>
            <w:r>
              <w:t>Jonas Nyström</w:t>
            </w:r>
          </w:p>
        </w:tc>
        <w:tc>
          <w:tcPr>
            <w:tcW w:w="1114" w:type="dxa"/>
          </w:tcPr>
          <w:p w:rsidR="00747E22" w:rsidRDefault="00747E22" w:rsidP="009A5972">
            <w:pPr>
              <w:pStyle w:val="TabellRub"/>
            </w:pPr>
            <w:r>
              <w:t xml:space="preserve">Telefon: </w:t>
            </w:r>
          </w:p>
        </w:tc>
        <w:tc>
          <w:tcPr>
            <w:tcW w:w="1706" w:type="dxa"/>
          </w:tcPr>
          <w:p w:rsidR="00747E22" w:rsidRDefault="00813DC1" w:rsidP="00747E22">
            <w:pPr>
              <w:pStyle w:val="TabellText"/>
            </w:pPr>
            <w:r>
              <w:t>08-454 87 16</w:t>
            </w:r>
          </w:p>
        </w:tc>
      </w:tr>
      <w:bookmarkEnd w:id="0"/>
      <w:bookmarkEnd w:id="1"/>
      <w:bookmarkEnd w:id="2"/>
      <w:tr w:rsidR="00B96858" w:rsidTr="00B96858">
        <w:trPr>
          <w:trHeight w:val="850"/>
        </w:trPr>
        <w:tc>
          <w:tcPr>
            <w:tcW w:w="9077" w:type="dxa"/>
            <w:gridSpan w:val="5"/>
          </w:tcPr>
          <w:p w:rsidR="00B96858" w:rsidRDefault="00B96858" w:rsidP="00A31730"/>
        </w:tc>
      </w:tr>
    </w:tbl>
    <w:p w:rsidR="00B12117" w:rsidRPr="0068087C" w:rsidRDefault="00813DC1" w:rsidP="0068087C">
      <w:pPr>
        <w:pStyle w:val="DokRub2"/>
      </w:pPr>
      <w:bookmarkStart w:id="3" w:name="bmRubrik"/>
      <w:bookmarkEnd w:id="3"/>
      <w:r>
        <w:t>Brandövningsfältet Ågesta saneras efter markföroreningar</w:t>
      </w:r>
    </w:p>
    <w:p w:rsidR="005D2C95" w:rsidRPr="005D2C95" w:rsidRDefault="00813DC1" w:rsidP="009F628F">
      <w:pPr>
        <w:pStyle w:val="Ingress"/>
      </w:pPr>
      <w:r w:rsidRPr="00813DC1">
        <w:t>Storstockholms brandförsvar har låtit undersöka om det finns föroreningar i marken på brandövningsfältet Ågesta. Man har hittat förhöjda halter av perfluorerade ämnen (PFAS), specifikt en kemikalie som heter PFOS. Ämnet är förbjudet inom EU sedan 2008, men har historiskt används bland annat i brandsläckningsskum. Åtgärder har nu vidtagits för att stoppa vidare spridning.</w:t>
      </w:r>
    </w:p>
    <w:p w:rsidR="00813DC1" w:rsidRPr="00813DC1" w:rsidRDefault="00813DC1" w:rsidP="00813DC1">
      <w:pPr>
        <w:pStyle w:val="Brdtext"/>
      </w:pPr>
      <w:r w:rsidRPr="00813DC1">
        <w:t>– Ämnet är svårnedbrytbart och lagras i miljön under lång tid. Det är skadligt för hälsa och miljö, och bör helst inte hamna i livsmedel och dricksvatten. Därför är det viktigt att sanera föroreningar. Vi arbetar för att så snabbt som möjligt få fram lösningar, säger Svante Borg, förbundsdirektör för Storstockholms brandförsvar.</w:t>
      </w:r>
    </w:p>
    <w:p w:rsidR="00813DC1" w:rsidRPr="00813DC1" w:rsidRDefault="00813DC1" w:rsidP="00813DC1">
      <w:pPr>
        <w:pStyle w:val="Brdtext"/>
      </w:pPr>
    </w:p>
    <w:p w:rsidR="00813DC1" w:rsidRPr="00813DC1" w:rsidRDefault="00813DC1" w:rsidP="00813DC1">
      <w:pPr>
        <w:pStyle w:val="Brdtext"/>
      </w:pPr>
      <w:r w:rsidRPr="00813DC1">
        <w:t>Ågesta har fungerat som brandövningsfält sedan åttiotalet. Under våren 2016 tog man efter ett föreläggande från Huddinge kommun prover på flera platser inom övningsfältet, och hittade då förhöjda halter av PFAS. Det handlar om relativt låga halter. På tre platser har man hittat lite högre halter. Det är inuti brandövningsfältets interna vattenreningsanläggning, i grundvattnet som samlas i ett bergrum under brandövningsplatsen, samt vid en mindre övningsplats för släckning med handbrandsläckare.</w:t>
      </w:r>
    </w:p>
    <w:p w:rsidR="00813DC1" w:rsidRPr="00813DC1" w:rsidRDefault="00813DC1" w:rsidP="00813DC1">
      <w:pPr>
        <w:pStyle w:val="Brdtext"/>
      </w:pPr>
    </w:p>
    <w:p w:rsidR="00813DC1" w:rsidRPr="00813DC1" w:rsidRDefault="00813DC1" w:rsidP="00813DC1">
      <w:pPr>
        <w:pStyle w:val="Brdtext"/>
      </w:pPr>
      <w:r w:rsidRPr="00813DC1">
        <w:t>SWECO Environment, som har genomför undersökningarna, bedömer i sin rapport att det finns risk för att föroreningarna kan spridas utanför brandövningsfältet. Det handlar främst om tre källor. Det är släckvattnet som efter rening släpps ut i det kommunala avloppet. Det är dräneringsvattnet från bergrummet under brandövningsplatsen, vilket leds ut i en bäck söder om övningsfältet. Den tredje källan är spridning genom marken via grundvattnet till dricksvattenbrunnar i närområdet, även om denna risk bedöms som låg.</w:t>
      </w:r>
    </w:p>
    <w:p w:rsidR="00813DC1" w:rsidRPr="00813DC1" w:rsidRDefault="00813DC1" w:rsidP="00813DC1">
      <w:pPr>
        <w:pStyle w:val="Brdtext"/>
      </w:pPr>
    </w:p>
    <w:p w:rsidR="00813DC1" w:rsidRPr="00813DC1" w:rsidRDefault="00813DC1" w:rsidP="00813DC1">
      <w:pPr>
        <w:pStyle w:val="Brdtext"/>
      </w:pPr>
      <w:r w:rsidRPr="00813DC1">
        <w:t>För att få fram oberoende underlag som kan styrka att föroreningarna inte spridit sig till dricksvattenbrunnar, kommer Storstockholms brandförsvar under sensommaren låta ta prover på bergborrade vattentäkter i området Vidja. Exakt vilka vattentäkter det gäller och hur provtagningen ska gå till, kommer man att ta fram en plan över till början av augusti. Planen ska godkännas av kommunen.</w:t>
      </w:r>
    </w:p>
    <w:p w:rsidR="00813DC1" w:rsidRPr="00813DC1" w:rsidRDefault="00813DC1" w:rsidP="00813DC1">
      <w:pPr>
        <w:pStyle w:val="Brdtext"/>
      </w:pPr>
    </w:p>
    <w:p w:rsidR="00813DC1" w:rsidRPr="00813DC1" w:rsidRDefault="00813DC1" w:rsidP="00813DC1">
      <w:pPr>
        <w:pStyle w:val="Brdtext"/>
        <w:rPr>
          <w:b/>
        </w:rPr>
      </w:pPr>
      <w:r w:rsidRPr="00813DC1">
        <w:rPr>
          <w:b/>
        </w:rPr>
        <w:lastRenderedPageBreak/>
        <w:t>Åtgärder för att stoppa spridning</w:t>
      </w:r>
    </w:p>
    <w:p w:rsidR="00813DC1" w:rsidRPr="00813DC1" w:rsidRDefault="00813DC1" w:rsidP="00813DC1">
      <w:pPr>
        <w:pStyle w:val="Brdtext"/>
      </w:pPr>
      <w:r w:rsidRPr="00813DC1">
        <w:t>För att stoppa spridningen av föroreningarna har Storstockholms brandförsvar vidtagit ett flertal åtgärder.</w:t>
      </w:r>
    </w:p>
    <w:p w:rsidR="00813DC1" w:rsidRPr="00813DC1" w:rsidRDefault="00813DC1" w:rsidP="00813DC1">
      <w:pPr>
        <w:pStyle w:val="Brdtext"/>
      </w:pPr>
    </w:p>
    <w:p w:rsidR="00813DC1" w:rsidRPr="00813DC1" w:rsidRDefault="00813DC1" w:rsidP="00813DC1">
      <w:pPr>
        <w:pStyle w:val="Brdtext"/>
      </w:pPr>
      <w:r w:rsidRPr="00813DC1">
        <w:t>– Vi har stoppat allt utflöde från reningsanläggningen till det kommunala avloppsnätet. Istället fraktar vi bort spillvattnet med lastbil för miljögodkänd sanering och destruktion. Vi gör detta medan vi håller på att sanera själva vattenreningsanläggningen och sätta in särskilda filter så att anläggningen framöver ska kunna filtrera bort dessa föroreningar ur vattnet, säger Svante Borg.</w:t>
      </w:r>
    </w:p>
    <w:p w:rsidR="00813DC1" w:rsidRPr="00813DC1" w:rsidRDefault="00813DC1" w:rsidP="00813DC1">
      <w:pPr>
        <w:pStyle w:val="Brdtext"/>
      </w:pPr>
    </w:p>
    <w:p w:rsidR="00813DC1" w:rsidRPr="00813DC1" w:rsidRDefault="00813DC1" w:rsidP="00813DC1">
      <w:pPr>
        <w:pStyle w:val="Brdtext"/>
      </w:pPr>
      <w:r w:rsidRPr="00813DC1">
        <w:t xml:space="preserve">Man har också infört stopp för all övning med handbrandsläckare. Detta eftersom undersökningarna visat att några av de släckare som använts i nutid faktiskt har innehållit PFOS. Detta trots att PFOS-baserade brandskum sedan 2007 inte får marknadsföras, och kvarvarande lager sedan 2011 inte längre användas. Handbrandsläckarna har levererats till Storstockholms brandförsvar från en extern leverantör. </w:t>
      </w:r>
    </w:p>
    <w:p w:rsidR="00813DC1" w:rsidRPr="00813DC1" w:rsidRDefault="00813DC1" w:rsidP="00813DC1">
      <w:pPr>
        <w:pStyle w:val="Brdtext"/>
      </w:pPr>
    </w:p>
    <w:p w:rsidR="00813DC1" w:rsidRPr="00813DC1" w:rsidRDefault="00813DC1" w:rsidP="00813DC1">
      <w:pPr>
        <w:pStyle w:val="Brdtext"/>
      </w:pPr>
      <w:r w:rsidRPr="00813DC1">
        <w:t>– Handbrandsläckare som inte uppfyller miljölagstiftningen får givetvis inte säljas. Vi kommer att gå vidare mot leverantören och reda ut hur det kommer sig att icke tillåtna släckare har levererats till oss, säger Svante Borg.</w:t>
      </w:r>
    </w:p>
    <w:p w:rsidR="00813DC1" w:rsidRPr="00813DC1" w:rsidRDefault="00813DC1" w:rsidP="00813DC1">
      <w:pPr>
        <w:pStyle w:val="Brdtext"/>
      </w:pPr>
    </w:p>
    <w:p w:rsidR="00813DC1" w:rsidRPr="00813DC1" w:rsidRDefault="00813DC1" w:rsidP="00813DC1">
      <w:pPr>
        <w:pStyle w:val="Brdtext"/>
      </w:pPr>
      <w:r w:rsidRPr="00813DC1">
        <w:t>Storstockholms brandförsvar använder sedan 2011 enbart miljögodkända skumtillsatser vid övningar och insatser med brandsläckningsbilar. Huvuddelen av resterna som hittats på Ågesta brandövningsfält har därför sannolikt funnits länge på brandövningsplatsen.</w:t>
      </w:r>
    </w:p>
    <w:p w:rsidR="00813DC1" w:rsidRPr="00813DC1" w:rsidRDefault="00813DC1" w:rsidP="00813DC1">
      <w:pPr>
        <w:pStyle w:val="Brdtext"/>
      </w:pPr>
    </w:p>
    <w:p w:rsidR="00813DC1" w:rsidRPr="00813DC1" w:rsidRDefault="00813DC1" w:rsidP="00813DC1">
      <w:pPr>
        <w:pStyle w:val="Brdtext"/>
      </w:pPr>
      <w:r w:rsidRPr="00813DC1">
        <w:t>Bergrummet under brandövningsfältet innehåller ett sedan 70-talet nedlagt kraftvärmeverk som ägs av Vattenfall, och som ska rivas inom några år. Storstockholms brandförsvar samarbetar med Vattenfall för att rena vattenutflödet från bergrummet.</w:t>
      </w:r>
    </w:p>
    <w:p w:rsidR="00813DC1" w:rsidRPr="00813DC1" w:rsidRDefault="00813DC1" w:rsidP="00813DC1">
      <w:pPr>
        <w:pStyle w:val="Brdtext"/>
      </w:pPr>
    </w:p>
    <w:p w:rsidR="00813DC1" w:rsidRPr="00813DC1" w:rsidRDefault="00813DC1" w:rsidP="00813DC1">
      <w:pPr>
        <w:pStyle w:val="Brdtext"/>
      </w:pPr>
      <w:r w:rsidRPr="00813DC1">
        <w:t>Undersökningarna av marken på brandövningsfältet har gjorts efter ett föreläggande från Huddinge kommun, efter att Stockholm Vatten år 2015 fann föroreningar i avloppsvatten som kom från Ågesta. Storstockholms brandförsvar samarbetar i detta med Huddinge kommun, där brandövningsfältet ligger, och med Stockholms stad, som äger marken.</w:t>
      </w:r>
    </w:p>
    <w:p w:rsidR="00813DC1" w:rsidRPr="00813DC1" w:rsidRDefault="00813DC1" w:rsidP="00813DC1">
      <w:pPr>
        <w:pStyle w:val="Brdtext"/>
      </w:pPr>
    </w:p>
    <w:p w:rsidR="00813DC1" w:rsidRPr="00813DC1" w:rsidRDefault="00813DC1" w:rsidP="00813DC1">
      <w:pPr>
        <w:pStyle w:val="Brdtext"/>
      </w:pPr>
    </w:p>
    <w:p w:rsidR="00813DC1" w:rsidRPr="00813DC1" w:rsidRDefault="00813DC1" w:rsidP="00813DC1">
      <w:pPr>
        <w:pStyle w:val="Brdtext"/>
      </w:pPr>
      <w:r w:rsidRPr="00813DC1">
        <w:rPr>
          <w:i/>
        </w:rPr>
        <w:t xml:space="preserve">Vid frågor kring arbetet med att sanera föroreningarna, kontakta Jonas Nyström, kommunikatör Storstockholms brandförsvar, </w:t>
      </w:r>
      <w:r w:rsidRPr="00813DC1">
        <w:t>Telefon: 08-454 87 16/070-764 87 16</w:t>
      </w:r>
    </w:p>
    <w:p w:rsidR="00813DC1" w:rsidRPr="00813DC1" w:rsidRDefault="00813DC1" w:rsidP="00813DC1">
      <w:pPr>
        <w:pStyle w:val="Brdtext"/>
        <w:rPr>
          <w:lang w:val="en-US"/>
        </w:rPr>
      </w:pPr>
      <w:r w:rsidRPr="00813DC1">
        <w:rPr>
          <w:lang w:val="en-US"/>
        </w:rPr>
        <w:t xml:space="preserve">E-post: </w:t>
      </w:r>
      <w:hyperlink r:id="rId8" w:history="1">
        <w:r w:rsidRPr="00813DC1">
          <w:rPr>
            <w:rStyle w:val="Hyperlnk"/>
            <w:lang w:val="en-US"/>
          </w:rPr>
          <w:t>jonas.nystrom@ssbf.brand.se</w:t>
        </w:r>
      </w:hyperlink>
    </w:p>
    <w:p w:rsidR="00813DC1" w:rsidRPr="00813DC1" w:rsidRDefault="00813DC1" w:rsidP="00813DC1">
      <w:pPr>
        <w:pStyle w:val="Brdtext"/>
        <w:rPr>
          <w:i/>
          <w:lang w:val="en-US"/>
        </w:rPr>
      </w:pPr>
    </w:p>
    <w:p w:rsidR="00813DC1" w:rsidRPr="00813DC1" w:rsidRDefault="00813DC1" w:rsidP="00813DC1">
      <w:pPr>
        <w:pStyle w:val="Brdtext"/>
        <w:rPr>
          <w:i/>
        </w:rPr>
      </w:pPr>
      <w:r w:rsidRPr="00813DC1">
        <w:rPr>
          <w:i/>
        </w:rPr>
        <w:t xml:space="preserve">Vid frågor kring dricksvattenkvalitet, kontakta Huddinge kommun. </w:t>
      </w:r>
      <w:r w:rsidRPr="00813DC1">
        <w:t>Staffan S</w:t>
      </w:r>
      <w:r w:rsidR="007A091D">
        <w:t>t</w:t>
      </w:r>
      <w:r w:rsidRPr="00813DC1">
        <w:t xml:space="preserve">afström, miljöchef, tel 08-535 364 44, </w:t>
      </w:r>
      <w:hyperlink r:id="rId9" w:history="1">
        <w:r w:rsidRPr="00813DC1">
          <w:rPr>
            <w:rStyle w:val="Hyperlnk"/>
          </w:rPr>
          <w:t>staffan.stafstrom@huddinge.se</w:t>
        </w:r>
      </w:hyperlink>
    </w:p>
    <w:p w:rsidR="00813DC1" w:rsidRPr="00813DC1" w:rsidRDefault="00813DC1" w:rsidP="00813DC1">
      <w:pPr>
        <w:pStyle w:val="Brdtext"/>
      </w:pPr>
    </w:p>
    <w:p w:rsidR="0082166F" w:rsidRPr="00A07072" w:rsidRDefault="0082166F" w:rsidP="00A07072">
      <w:pPr>
        <w:pStyle w:val="Brdtext"/>
      </w:pPr>
      <w:bookmarkStart w:id="4" w:name="_GoBack"/>
      <w:bookmarkEnd w:id="4"/>
    </w:p>
    <w:sectPr w:rsidR="0082166F" w:rsidRPr="00A07072" w:rsidSect="0068087C">
      <w:headerReference w:type="default" r:id="rId10"/>
      <w:footerReference w:type="default" r:id="rId11"/>
      <w:headerReference w:type="first" r:id="rId12"/>
      <w:footerReference w:type="first" r:id="rId13"/>
      <w:pgSz w:w="11906" w:h="16838" w:code="9"/>
      <w:pgMar w:top="2552" w:right="851" w:bottom="1985"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C1" w:rsidRDefault="00813DC1">
      <w:r>
        <w:separator/>
      </w:r>
    </w:p>
  </w:endnote>
  <w:endnote w:type="continuationSeparator" w:id="0">
    <w:p w:rsidR="00813DC1" w:rsidRDefault="008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6F" w:rsidRPr="00296167" w:rsidRDefault="00287640" w:rsidP="00296167">
    <w:pPr>
      <w:pStyle w:val="Sidfot"/>
      <w:jc w:val="right"/>
    </w:pPr>
    <w:r>
      <w:rPr>
        <w:rStyle w:val="Sidnummer"/>
      </w:rPr>
      <w:fldChar w:fldCharType="begin"/>
    </w:r>
    <w:r w:rsidR="00296167">
      <w:rPr>
        <w:rStyle w:val="Sidnummer"/>
      </w:rPr>
      <w:instrText xml:space="preserve"> PAGE </w:instrText>
    </w:r>
    <w:r>
      <w:rPr>
        <w:rStyle w:val="Sidnummer"/>
      </w:rPr>
      <w:fldChar w:fldCharType="separate"/>
    </w:r>
    <w:r w:rsidR="007A091D">
      <w:rPr>
        <w:rStyle w:val="Sidnummer"/>
      </w:rPr>
      <w:t>2</w:t>
    </w:r>
    <w:r>
      <w:rPr>
        <w:rStyle w:val="Sidnummer"/>
      </w:rPr>
      <w:fldChar w:fldCharType="end"/>
    </w:r>
    <w:r w:rsidR="00296167">
      <w:rPr>
        <w:rStyle w:val="Sidnummer"/>
      </w:rPr>
      <w:t>/</w:t>
    </w:r>
    <w:r>
      <w:rPr>
        <w:rStyle w:val="Sidnummer"/>
      </w:rPr>
      <w:fldChar w:fldCharType="begin"/>
    </w:r>
    <w:r w:rsidR="00296167">
      <w:rPr>
        <w:rStyle w:val="Sidnummer"/>
      </w:rPr>
      <w:instrText xml:space="preserve"> NUMPAGES </w:instrText>
    </w:r>
    <w:r>
      <w:rPr>
        <w:rStyle w:val="Sidnummer"/>
      </w:rPr>
      <w:fldChar w:fldCharType="separate"/>
    </w:r>
    <w:r w:rsidR="007A091D">
      <w:rPr>
        <w:rStyle w:val="Sidnummer"/>
      </w:rPr>
      <w:t>2</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96167" w:rsidTr="009A5972">
      <w:tc>
        <w:tcPr>
          <w:tcW w:w="9180" w:type="dxa"/>
        </w:tcPr>
        <w:p w:rsidR="0068087C" w:rsidRDefault="00296167" w:rsidP="00802646">
          <w:pPr>
            <w:pStyle w:val="PressFot"/>
          </w:pPr>
          <w:bookmarkStart w:id="7" w:name="bmSidfot"/>
          <w:r>
            <w:t>Storstockholms brandförsvar – Vi skapar trygghet!</w:t>
          </w:r>
          <w:r w:rsidR="00802646">
            <w:t xml:space="preserve"> </w:t>
          </w:r>
        </w:p>
        <w:p w:rsidR="00296167" w:rsidRDefault="00802646" w:rsidP="00802646">
          <w:pPr>
            <w:pStyle w:val="PressFot"/>
          </w:pPr>
          <w:r>
            <w:t>www.storstockholm.brand.se</w:t>
          </w:r>
        </w:p>
      </w:tc>
    </w:tr>
    <w:tr w:rsidR="00296167" w:rsidTr="009A5972">
      <w:trPr>
        <w:trHeight w:hRule="exact" w:val="113"/>
      </w:trPr>
      <w:tc>
        <w:tcPr>
          <w:tcW w:w="9180" w:type="dxa"/>
        </w:tcPr>
        <w:p w:rsidR="00296167" w:rsidRDefault="00296167" w:rsidP="00802646">
          <w:pPr>
            <w:pStyle w:val="PressFot"/>
          </w:pPr>
        </w:p>
      </w:tc>
    </w:tr>
    <w:tr w:rsidR="00802646" w:rsidTr="00802646">
      <w:tc>
        <w:tcPr>
          <w:tcW w:w="9180" w:type="dxa"/>
        </w:tcPr>
        <w:p w:rsidR="00802646" w:rsidRPr="00802646" w:rsidRDefault="00802646" w:rsidP="00802646">
          <w:pPr>
            <w:pStyle w:val="PressFot"/>
            <w:rPr>
              <w:sz w:val="2"/>
              <w:szCs w:val="2"/>
            </w:rPr>
          </w:pPr>
          <w:r w:rsidRPr="005D0971">
            <w:rPr>
              <w:szCs w:val="18"/>
            </w:rPr>
            <w:t>Vi ansvarar för räddningstjänsten i Danderyd, Lidingö, Solna, Stockholm, Sundbyberg, Täby, Vallentuna, Vaxholm, Värmdö och Österåker.</w:t>
          </w:r>
        </w:p>
      </w:tc>
    </w:tr>
    <w:bookmarkEnd w:id="7"/>
  </w:tbl>
  <w:p w:rsidR="00296167" w:rsidRPr="00802646" w:rsidRDefault="00296167" w:rsidP="0080264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C1" w:rsidRDefault="00813DC1">
      <w:r>
        <w:separator/>
      </w:r>
    </w:p>
  </w:footnote>
  <w:footnote w:type="continuationSeparator" w:id="0">
    <w:p w:rsidR="00813DC1" w:rsidRDefault="0081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758"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1E0" w:firstRow="1" w:lastRow="1" w:firstColumn="1" w:lastColumn="1" w:noHBand="0" w:noVBand="0"/>
    </w:tblPr>
    <w:tblGrid>
      <w:gridCol w:w="4293"/>
      <w:gridCol w:w="5465"/>
    </w:tblGrid>
    <w:tr w:rsidR="00F9287E" w:rsidTr="001C033E">
      <w:tc>
        <w:tcPr>
          <w:tcW w:w="4293" w:type="dxa"/>
        </w:tcPr>
        <w:p w:rsidR="00714AC9" w:rsidRDefault="00DD4623" w:rsidP="005A1B75">
          <w:pPr>
            <w:pStyle w:val="Sidhuvud"/>
          </w:pPr>
          <w:bookmarkStart w:id="5" w:name="bmLogga2"/>
          <w:r w:rsidRPr="00DD4623">
            <w:rPr>
              <w:noProof/>
            </w:rPr>
            <w:drawing>
              <wp:inline distT="0" distB="0" distL="0" distR="0">
                <wp:extent cx="954026" cy="357379"/>
                <wp:effectExtent l="19050" t="0" r="0" b="0"/>
                <wp:docPr id="5" name="Bild 2" descr="SSB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B_SvV"/>
                        <pic:cNvPicPr>
                          <a:picLocks noChangeAspect="1" noChangeArrowheads="1"/>
                        </pic:cNvPicPr>
                      </pic:nvPicPr>
                      <pic:blipFill>
                        <a:blip r:embed="rId1"/>
                        <a:srcRect/>
                        <a:stretch>
                          <a:fillRect/>
                        </a:stretch>
                      </pic:blipFill>
                      <pic:spPr bwMode="auto">
                        <a:xfrm>
                          <a:off x="0" y="0"/>
                          <a:ext cx="954026" cy="357379"/>
                        </a:xfrm>
                        <a:prstGeom prst="rect">
                          <a:avLst/>
                        </a:prstGeom>
                        <a:noFill/>
                        <a:ln w="9525">
                          <a:noFill/>
                          <a:miter lim="800000"/>
                          <a:headEnd/>
                          <a:tailEnd/>
                        </a:ln>
                      </pic:spPr>
                    </pic:pic>
                  </a:graphicData>
                </a:graphic>
              </wp:inline>
            </w:drawing>
          </w:r>
          <w:bookmarkEnd w:id="5"/>
        </w:p>
      </w:tc>
      <w:tc>
        <w:tcPr>
          <w:tcW w:w="5465" w:type="dxa"/>
          <w:tcMar>
            <w:right w:w="0" w:type="dxa"/>
          </w:tcMar>
        </w:tcPr>
        <w:p w:rsidR="00F9287E" w:rsidRDefault="00F9287E" w:rsidP="005A1B75">
          <w:pPr>
            <w:pStyle w:val="Sidhuvud"/>
            <w:spacing w:before="860"/>
            <w:jc w:val="right"/>
          </w:pPr>
        </w:p>
      </w:tc>
    </w:tr>
  </w:tbl>
  <w:p w:rsidR="00F9287E" w:rsidRDefault="00F9287E" w:rsidP="00F928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02" w:type="dxa"/>
      <w:tblInd w:w="-1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1E0" w:firstRow="1" w:lastRow="1" w:firstColumn="1" w:lastColumn="1" w:noHBand="0" w:noVBand="0"/>
    </w:tblPr>
    <w:tblGrid>
      <w:gridCol w:w="4937"/>
      <w:gridCol w:w="5465"/>
    </w:tblGrid>
    <w:tr w:rsidR="00755E9D" w:rsidTr="00534181">
      <w:tc>
        <w:tcPr>
          <w:tcW w:w="4937" w:type="dxa"/>
        </w:tcPr>
        <w:p w:rsidR="00714AC9" w:rsidRDefault="00714AC9" w:rsidP="0037506B">
          <w:pPr>
            <w:pStyle w:val="Sidhuvud"/>
          </w:pPr>
          <w:bookmarkStart w:id="6" w:name="bmLogga1"/>
          <w:r>
            <w:rPr>
              <w:noProof/>
            </w:rPr>
            <w:drawing>
              <wp:inline distT="0" distB="0" distL="0" distR="0">
                <wp:extent cx="1905000" cy="714375"/>
                <wp:effectExtent l="19050" t="0" r="0" b="0"/>
                <wp:docPr id="16" name="Bild 2" descr="SSB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B_SvV"/>
                        <pic:cNvPicPr>
                          <a:picLocks noChangeAspect="1" noChangeArrowheads="1"/>
                        </pic:cNvPicPr>
                      </pic:nvPicPr>
                      <pic:blipFill>
                        <a:blip r:embed="rId1"/>
                        <a:srcRect/>
                        <a:stretch>
                          <a:fillRect/>
                        </a:stretch>
                      </pic:blipFill>
                      <pic:spPr bwMode="auto">
                        <a:xfrm>
                          <a:off x="0" y="0"/>
                          <a:ext cx="1905000" cy="714375"/>
                        </a:xfrm>
                        <a:prstGeom prst="rect">
                          <a:avLst/>
                        </a:prstGeom>
                        <a:noFill/>
                        <a:ln w="9525">
                          <a:noFill/>
                          <a:miter lim="800000"/>
                          <a:headEnd/>
                          <a:tailEnd/>
                        </a:ln>
                      </pic:spPr>
                    </pic:pic>
                  </a:graphicData>
                </a:graphic>
              </wp:inline>
            </w:drawing>
          </w:r>
          <w:bookmarkEnd w:id="6"/>
        </w:p>
      </w:tc>
      <w:tc>
        <w:tcPr>
          <w:tcW w:w="5465" w:type="dxa"/>
          <w:tcMar>
            <w:right w:w="0" w:type="dxa"/>
          </w:tcMar>
          <w:vAlign w:val="center"/>
        </w:tcPr>
        <w:p w:rsidR="00534181" w:rsidRPr="00F9287E" w:rsidRDefault="0068087C" w:rsidP="0025555E">
          <w:pPr>
            <w:pStyle w:val="Bild"/>
          </w:pPr>
          <w:r>
            <w:rPr>
              <w:lang w:bidi="ar-SA"/>
            </w:rPr>
            <w:drawing>
              <wp:inline distT="0" distB="0" distL="0" distR="0">
                <wp:extent cx="1818000" cy="698711"/>
                <wp:effectExtent l="0" t="0" r="0" b="0"/>
                <wp:docPr id="1" name="Bildobjekt 0" descr="pressmeddelande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meddelandebild.png"/>
                        <pic:cNvPicPr/>
                      </pic:nvPicPr>
                      <pic:blipFill>
                        <a:blip r:embed="rId2"/>
                        <a:stretch>
                          <a:fillRect/>
                        </a:stretch>
                      </pic:blipFill>
                      <pic:spPr>
                        <a:xfrm>
                          <a:off x="0" y="0"/>
                          <a:ext cx="1818000" cy="698711"/>
                        </a:xfrm>
                        <a:prstGeom prst="rect">
                          <a:avLst/>
                        </a:prstGeom>
                      </pic:spPr>
                    </pic:pic>
                  </a:graphicData>
                </a:graphic>
              </wp:inline>
            </w:drawing>
          </w:r>
        </w:p>
      </w:tc>
    </w:tr>
  </w:tbl>
  <w:p w:rsidR="00755E9D" w:rsidRDefault="00755E9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A86570"/>
    <w:lvl w:ilvl="0">
      <w:start w:val="1"/>
      <w:numFmt w:val="decimal"/>
      <w:lvlText w:val="%1."/>
      <w:lvlJc w:val="left"/>
      <w:pPr>
        <w:tabs>
          <w:tab w:val="num" w:pos="1492"/>
        </w:tabs>
        <w:ind w:left="1492" w:hanging="360"/>
      </w:pPr>
    </w:lvl>
  </w:abstractNum>
  <w:abstractNum w:abstractNumId="1">
    <w:nsid w:val="FFFFFF7D"/>
    <w:multiLevelType w:val="singleLevel"/>
    <w:tmpl w:val="6494FA7A"/>
    <w:lvl w:ilvl="0">
      <w:start w:val="1"/>
      <w:numFmt w:val="decimal"/>
      <w:lvlText w:val="%1."/>
      <w:lvlJc w:val="left"/>
      <w:pPr>
        <w:tabs>
          <w:tab w:val="num" w:pos="1209"/>
        </w:tabs>
        <w:ind w:left="1209" w:hanging="360"/>
      </w:pPr>
    </w:lvl>
  </w:abstractNum>
  <w:abstractNum w:abstractNumId="2">
    <w:nsid w:val="FFFFFF7E"/>
    <w:multiLevelType w:val="singleLevel"/>
    <w:tmpl w:val="34C6E80E"/>
    <w:lvl w:ilvl="0">
      <w:start w:val="1"/>
      <w:numFmt w:val="decimal"/>
      <w:lvlText w:val="%1."/>
      <w:lvlJc w:val="left"/>
      <w:pPr>
        <w:tabs>
          <w:tab w:val="num" w:pos="926"/>
        </w:tabs>
        <w:ind w:left="926" w:hanging="360"/>
      </w:pPr>
    </w:lvl>
  </w:abstractNum>
  <w:abstractNum w:abstractNumId="3">
    <w:nsid w:val="FFFFFF7F"/>
    <w:multiLevelType w:val="singleLevel"/>
    <w:tmpl w:val="AB905048"/>
    <w:lvl w:ilvl="0">
      <w:start w:val="1"/>
      <w:numFmt w:val="decimal"/>
      <w:lvlText w:val="%1."/>
      <w:lvlJc w:val="left"/>
      <w:pPr>
        <w:tabs>
          <w:tab w:val="num" w:pos="643"/>
        </w:tabs>
        <w:ind w:left="643" w:hanging="360"/>
      </w:pPr>
    </w:lvl>
  </w:abstractNum>
  <w:abstractNum w:abstractNumId="4">
    <w:nsid w:val="FFFFFF80"/>
    <w:multiLevelType w:val="singleLevel"/>
    <w:tmpl w:val="009E19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D42E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8C84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800D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A4AFF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3269770"/>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13DC1"/>
    <w:rsid w:val="000014DC"/>
    <w:rsid w:val="00011FDA"/>
    <w:rsid w:val="00012BC1"/>
    <w:rsid w:val="000136DB"/>
    <w:rsid w:val="00034EFE"/>
    <w:rsid w:val="00035CD7"/>
    <w:rsid w:val="000420B6"/>
    <w:rsid w:val="00057F78"/>
    <w:rsid w:val="00062E5E"/>
    <w:rsid w:val="00080961"/>
    <w:rsid w:val="00081A48"/>
    <w:rsid w:val="00083CDB"/>
    <w:rsid w:val="00090CC5"/>
    <w:rsid w:val="00095A24"/>
    <w:rsid w:val="000B01AE"/>
    <w:rsid w:val="000B5253"/>
    <w:rsid w:val="000D5DC0"/>
    <w:rsid w:val="000E0047"/>
    <w:rsid w:val="000F3CEE"/>
    <w:rsid w:val="000F4A47"/>
    <w:rsid w:val="000F6AF9"/>
    <w:rsid w:val="0014400A"/>
    <w:rsid w:val="00153921"/>
    <w:rsid w:val="00163916"/>
    <w:rsid w:val="001705F8"/>
    <w:rsid w:val="001710D5"/>
    <w:rsid w:val="00173F86"/>
    <w:rsid w:val="001742C9"/>
    <w:rsid w:val="001A6745"/>
    <w:rsid w:val="001C033E"/>
    <w:rsid w:val="001C7C8F"/>
    <w:rsid w:val="001D50CF"/>
    <w:rsid w:val="001D5D84"/>
    <w:rsid w:val="001E5C7A"/>
    <w:rsid w:val="00201BED"/>
    <w:rsid w:val="00205D43"/>
    <w:rsid w:val="002161E2"/>
    <w:rsid w:val="002202E0"/>
    <w:rsid w:val="00236345"/>
    <w:rsid w:val="002466F4"/>
    <w:rsid w:val="00250409"/>
    <w:rsid w:val="00252C79"/>
    <w:rsid w:val="0025555E"/>
    <w:rsid w:val="0027293D"/>
    <w:rsid w:val="00282F63"/>
    <w:rsid w:val="00287640"/>
    <w:rsid w:val="00296167"/>
    <w:rsid w:val="00300642"/>
    <w:rsid w:val="003033E0"/>
    <w:rsid w:val="00314007"/>
    <w:rsid w:val="00333453"/>
    <w:rsid w:val="003337A2"/>
    <w:rsid w:val="00341774"/>
    <w:rsid w:val="0035150A"/>
    <w:rsid w:val="00353752"/>
    <w:rsid w:val="003547C2"/>
    <w:rsid w:val="00355EE1"/>
    <w:rsid w:val="003615D9"/>
    <w:rsid w:val="0037506B"/>
    <w:rsid w:val="003814BE"/>
    <w:rsid w:val="003853E2"/>
    <w:rsid w:val="003863EF"/>
    <w:rsid w:val="003948EB"/>
    <w:rsid w:val="003A0C15"/>
    <w:rsid w:val="003A266A"/>
    <w:rsid w:val="003A61C1"/>
    <w:rsid w:val="003F1964"/>
    <w:rsid w:val="003F4D28"/>
    <w:rsid w:val="004065EB"/>
    <w:rsid w:val="00412706"/>
    <w:rsid w:val="004238D1"/>
    <w:rsid w:val="00424C19"/>
    <w:rsid w:val="00426E9A"/>
    <w:rsid w:val="0043118B"/>
    <w:rsid w:val="004409CF"/>
    <w:rsid w:val="0044427C"/>
    <w:rsid w:val="00445D5D"/>
    <w:rsid w:val="00455A2F"/>
    <w:rsid w:val="00455AF7"/>
    <w:rsid w:val="004563C7"/>
    <w:rsid w:val="004619CF"/>
    <w:rsid w:val="00462671"/>
    <w:rsid w:val="00463DF3"/>
    <w:rsid w:val="00490A52"/>
    <w:rsid w:val="00493B0F"/>
    <w:rsid w:val="00496C20"/>
    <w:rsid w:val="00497A9A"/>
    <w:rsid w:val="004A0177"/>
    <w:rsid w:val="004A199A"/>
    <w:rsid w:val="004A7617"/>
    <w:rsid w:val="004B70BB"/>
    <w:rsid w:val="004C1934"/>
    <w:rsid w:val="004C669C"/>
    <w:rsid w:val="004C7011"/>
    <w:rsid w:val="004E49F5"/>
    <w:rsid w:val="004E5DEE"/>
    <w:rsid w:val="004F33DF"/>
    <w:rsid w:val="004F5263"/>
    <w:rsid w:val="004F6D6F"/>
    <w:rsid w:val="00510BE2"/>
    <w:rsid w:val="00510EBD"/>
    <w:rsid w:val="00522276"/>
    <w:rsid w:val="00524EAA"/>
    <w:rsid w:val="00527D5D"/>
    <w:rsid w:val="00534181"/>
    <w:rsid w:val="0054142D"/>
    <w:rsid w:val="00560FCD"/>
    <w:rsid w:val="0056323C"/>
    <w:rsid w:val="0056649E"/>
    <w:rsid w:val="005708AC"/>
    <w:rsid w:val="005916A7"/>
    <w:rsid w:val="005B42D3"/>
    <w:rsid w:val="005B4715"/>
    <w:rsid w:val="005C011E"/>
    <w:rsid w:val="005C11DD"/>
    <w:rsid w:val="005D2C95"/>
    <w:rsid w:val="005D6306"/>
    <w:rsid w:val="005E39E3"/>
    <w:rsid w:val="005E47D8"/>
    <w:rsid w:val="005E4C3F"/>
    <w:rsid w:val="005F3A7E"/>
    <w:rsid w:val="005F5EB5"/>
    <w:rsid w:val="005F6D0C"/>
    <w:rsid w:val="00611CDD"/>
    <w:rsid w:val="006121EE"/>
    <w:rsid w:val="00653F6F"/>
    <w:rsid w:val="00663430"/>
    <w:rsid w:val="00674A27"/>
    <w:rsid w:val="0068087C"/>
    <w:rsid w:val="0068739C"/>
    <w:rsid w:val="006873A6"/>
    <w:rsid w:val="00687705"/>
    <w:rsid w:val="00691607"/>
    <w:rsid w:val="006E6634"/>
    <w:rsid w:val="006F2165"/>
    <w:rsid w:val="006F3286"/>
    <w:rsid w:val="00700CF2"/>
    <w:rsid w:val="00704398"/>
    <w:rsid w:val="00706E36"/>
    <w:rsid w:val="00714AC9"/>
    <w:rsid w:val="00715927"/>
    <w:rsid w:val="00721ACE"/>
    <w:rsid w:val="00723A61"/>
    <w:rsid w:val="00732256"/>
    <w:rsid w:val="00746195"/>
    <w:rsid w:val="00747E22"/>
    <w:rsid w:val="00750354"/>
    <w:rsid w:val="0075098E"/>
    <w:rsid w:val="00751B92"/>
    <w:rsid w:val="00755E9D"/>
    <w:rsid w:val="00780646"/>
    <w:rsid w:val="00792133"/>
    <w:rsid w:val="00795359"/>
    <w:rsid w:val="007A091D"/>
    <w:rsid w:val="007A2897"/>
    <w:rsid w:val="007B148D"/>
    <w:rsid w:val="007C18D7"/>
    <w:rsid w:val="007C6BE0"/>
    <w:rsid w:val="007C70EE"/>
    <w:rsid w:val="00802646"/>
    <w:rsid w:val="008045A5"/>
    <w:rsid w:val="0080756F"/>
    <w:rsid w:val="00810F21"/>
    <w:rsid w:val="00813DC1"/>
    <w:rsid w:val="0082166F"/>
    <w:rsid w:val="0082177D"/>
    <w:rsid w:val="00825ADC"/>
    <w:rsid w:val="00831DDF"/>
    <w:rsid w:val="008322BD"/>
    <w:rsid w:val="008348E0"/>
    <w:rsid w:val="00834D7E"/>
    <w:rsid w:val="00837C32"/>
    <w:rsid w:val="0085131F"/>
    <w:rsid w:val="008630C9"/>
    <w:rsid w:val="00865309"/>
    <w:rsid w:val="0087141A"/>
    <w:rsid w:val="008825F4"/>
    <w:rsid w:val="008829BD"/>
    <w:rsid w:val="00890B89"/>
    <w:rsid w:val="00893ECB"/>
    <w:rsid w:val="008B3571"/>
    <w:rsid w:val="008C74AD"/>
    <w:rsid w:val="008E3853"/>
    <w:rsid w:val="008F5D3E"/>
    <w:rsid w:val="0090230B"/>
    <w:rsid w:val="00907E1B"/>
    <w:rsid w:val="00911CB2"/>
    <w:rsid w:val="00916A1F"/>
    <w:rsid w:val="00920497"/>
    <w:rsid w:val="00923342"/>
    <w:rsid w:val="0096089A"/>
    <w:rsid w:val="009643F7"/>
    <w:rsid w:val="00967913"/>
    <w:rsid w:val="009717B8"/>
    <w:rsid w:val="00972CD5"/>
    <w:rsid w:val="00987024"/>
    <w:rsid w:val="00997A76"/>
    <w:rsid w:val="009A5972"/>
    <w:rsid w:val="009A6B34"/>
    <w:rsid w:val="009A7ACA"/>
    <w:rsid w:val="009A7AFB"/>
    <w:rsid w:val="009B7AFA"/>
    <w:rsid w:val="009C5486"/>
    <w:rsid w:val="009C72C2"/>
    <w:rsid w:val="009E38D8"/>
    <w:rsid w:val="009E53BE"/>
    <w:rsid w:val="009F3EC1"/>
    <w:rsid w:val="009F4049"/>
    <w:rsid w:val="009F628F"/>
    <w:rsid w:val="00A0034D"/>
    <w:rsid w:val="00A051C0"/>
    <w:rsid w:val="00A07072"/>
    <w:rsid w:val="00A12E16"/>
    <w:rsid w:val="00A2421F"/>
    <w:rsid w:val="00A24477"/>
    <w:rsid w:val="00A27AFF"/>
    <w:rsid w:val="00A30231"/>
    <w:rsid w:val="00A31730"/>
    <w:rsid w:val="00A372D8"/>
    <w:rsid w:val="00A56B65"/>
    <w:rsid w:val="00A572FA"/>
    <w:rsid w:val="00A663B9"/>
    <w:rsid w:val="00A71332"/>
    <w:rsid w:val="00A7274C"/>
    <w:rsid w:val="00A8124D"/>
    <w:rsid w:val="00A90408"/>
    <w:rsid w:val="00AC01C6"/>
    <w:rsid w:val="00AE7841"/>
    <w:rsid w:val="00AF47C6"/>
    <w:rsid w:val="00AF6151"/>
    <w:rsid w:val="00AF682F"/>
    <w:rsid w:val="00B05D07"/>
    <w:rsid w:val="00B12117"/>
    <w:rsid w:val="00B208E7"/>
    <w:rsid w:val="00B228F0"/>
    <w:rsid w:val="00B25F4D"/>
    <w:rsid w:val="00B316C4"/>
    <w:rsid w:val="00B355A2"/>
    <w:rsid w:val="00B43EDE"/>
    <w:rsid w:val="00B53E94"/>
    <w:rsid w:val="00B54744"/>
    <w:rsid w:val="00B628B6"/>
    <w:rsid w:val="00B712BE"/>
    <w:rsid w:val="00B80629"/>
    <w:rsid w:val="00B96858"/>
    <w:rsid w:val="00BB0E1B"/>
    <w:rsid w:val="00BB769D"/>
    <w:rsid w:val="00BC47AD"/>
    <w:rsid w:val="00BE74B3"/>
    <w:rsid w:val="00BF1DE9"/>
    <w:rsid w:val="00BF274D"/>
    <w:rsid w:val="00BF2C73"/>
    <w:rsid w:val="00BF7C5C"/>
    <w:rsid w:val="00C361EE"/>
    <w:rsid w:val="00C41ABB"/>
    <w:rsid w:val="00C42A63"/>
    <w:rsid w:val="00C61C1A"/>
    <w:rsid w:val="00C753CD"/>
    <w:rsid w:val="00C7782B"/>
    <w:rsid w:val="00C86200"/>
    <w:rsid w:val="00CE37D5"/>
    <w:rsid w:val="00CF2AC9"/>
    <w:rsid w:val="00CF36FB"/>
    <w:rsid w:val="00CF5465"/>
    <w:rsid w:val="00D1031D"/>
    <w:rsid w:val="00D141EF"/>
    <w:rsid w:val="00D26671"/>
    <w:rsid w:val="00D271E2"/>
    <w:rsid w:val="00D33122"/>
    <w:rsid w:val="00D67F7E"/>
    <w:rsid w:val="00D720BA"/>
    <w:rsid w:val="00D856C6"/>
    <w:rsid w:val="00D923BC"/>
    <w:rsid w:val="00DA77A3"/>
    <w:rsid w:val="00DB6362"/>
    <w:rsid w:val="00DB73F7"/>
    <w:rsid w:val="00DC4E72"/>
    <w:rsid w:val="00DD4623"/>
    <w:rsid w:val="00DD6350"/>
    <w:rsid w:val="00DE49C0"/>
    <w:rsid w:val="00DF2C7D"/>
    <w:rsid w:val="00DF7978"/>
    <w:rsid w:val="00DF7F6D"/>
    <w:rsid w:val="00E159BA"/>
    <w:rsid w:val="00E3566B"/>
    <w:rsid w:val="00E36117"/>
    <w:rsid w:val="00E36660"/>
    <w:rsid w:val="00E4390B"/>
    <w:rsid w:val="00E5252E"/>
    <w:rsid w:val="00E83B42"/>
    <w:rsid w:val="00E84424"/>
    <w:rsid w:val="00E847AE"/>
    <w:rsid w:val="00EA5EEF"/>
    <w:rsid w:val="00EB1E66"/>
    <w:rsid w:val="00EC7092"/>
    <w:rsid w:val="00ED5824"/>
    <w:rsid w:val="00EE3A88"/>
    <w:rsid w:val="00EE51CB"/>
    <w:rsid w:val="00EF3E9D"/>
    <w:rsid w:val="00EF5E33"/>
    <w:rsid w:val="00F0481A"/>
    <w:rsid w:val="00F24BDA"/>
    <w:rsid w:val="00F449CB"/>
    <w:rsid w:val="00F53A3F"/>
    <w:rsid w:val="00F54D60"/>
    <w:rsid w:val="00F57164"/>
    <w:rsid w:val="00F9287E"/>
    <w:rsid w:val="00F96373"/>
    <w:rsid w:val="00FA4B7C"/>
    <w:rsid w:val="00FA7046"/>
    <w:rsid w:val="00FB5775"/>
    <w:rsid w:val="00FC6B17"/>
    <w:rsid w:val="00FD6B9B"/>
    <w:rsid w:val="00FD6FDB"/>
    <w:rsid w:val="00FE035B"/>
    <w:rsid w:val="00FF1AFC"/>
  </w:rsids>
  <m:mathPr>
    <m:mathFont m:val="Cambria Math"/>
    <m:brkBin m:val="before"/>
    <m:brkBinSub m:val="--"/>
    <m:smallFrac m:val="0"/>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0DFB5D-C849-4B26-94FB-DBC1DD20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a-IN"/>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98E"/>
    <w:rPr>
      <w:rFonts w:ascii="Georgia" w:hAnsi="Georgia"/>
      <w:sz w:val="22"/>
      <w:szCs w:val="24"/>
      <w:lang w:bidi="ar-SA"/>
    </w:rPr>
  </w:style>
  <w:style w:type="paragraph" w:styleId="Rubrik1">
    <w:name w:val="heading 1"/>
    <w:basedOn w:val="Brdtext"/>
    <w:next w:val="Brdtext"/>
    <w:link w:val="Rubrik1Char"/>
    <w:qFormat/>
    <w:rsid w:val="003615D9"/>
    <w:pPr>
      <w:keepNext/>
      <w:spacing w:after="240" w:line="340" w:lineRule="atLeast"/>
      <w:outlineLvl w:val="0"/>
    </w:pPr>
    <w:rPr>
      <w:rFonts w:ascii="Verdana" w:hAnsi="Verdana" w:cs="Arial"/>
      <w:b/>
      <w:bCs/>
      <w:kern w:val="32"/>
      <w:sz w:val="30"/>
      <w:szCs w:val="32"/>
    </w:rPr>
  </w:style>
  <w:style w:type="paragraph" w:styleId="Rubrik2">
    <w:name w:val="heading 2"/>
    <w:basedOn w:val="Rubrik1"/>
    <w:next w:val="Brdtext"/>
    <w:qFormat/>
    <w:rsid w:val="003615D9"/>
    <w:pPr>
      <w:spacing w:before="240" w:after="40" w:line="280" w:lineRule="atLeast"/>
      <w:outlineLvl w:val="1"/>
    </w:pPr>
    <w:rPr>
      <w:iCs/>
      <w:sz w:val="24"/>
      <w:szCs w:val="28"/>
    </w:rPr>
  </w:style>
  <w:style w:type="paragraph" w:styleId="Rubrik3">
    <w:name w:val="heading 3"/>
    <w:basedOn w:val="Rubrik1"/>
    <w:next w:val="Brdtext"/>
    <w:qFormat/>
    <w:rsid w:val="003615D9"/>
    <w:pPr>
      <w:spacing w:before="200" w:after="40" w:line="280" w:lineRule="atLeast"/>
      <w:outlineLvl w:val="2"/>
    </w:pPr>
    <w:rPr>
      <w:b w:val="0"/>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5F6D0C"/>
    <w:rPr>
      <w:rFonts w:ascii="Verdana" w:hAnsi="Verdana" w:cs="Arial"/>
      <w:sz w:val="16"/>
      <w:szCs w:val="16"/>
      <w:lang w:bidi="ar-SA"/>
    </w:rPr>
  </w:style>
  <w:style w:type="paragraph" w:styleId="Sidfot">
    <w:name w:val="footer"/>
    <w:basedOn w:val="Brdtext"/>
    <w:link w:val="SidfotChar"/>
    <w:rsid w:val="00B80629"/>
    <w:pPr>
      <w:tabs>
        <w:tab w:val="center" w:pos="4536"/>
        <w:tab w:val="right" w:pos="9072"/>
      </w:tabs>
      <w:spacing w:line="220" w:lineRule="exact"/>
    </w:pPr>
    <w:rPr>
      <w:rFonts w:ascii="Verdana" w:hAnsi="Verdana"/>
      <w:noProof/>
      <w:sz w:val="16"/>
    </w:rPr>
  </w:style>
  <w:style w:type="table" w:styleId="Tabellrutnt">
    <w:name w:val="Table Grid"/>
    <w:basedOn w:val="Normaltabell"/>
    <w:rsid w:val="00375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rsid w:val="0037506B"/>
    <w:rPr>
      <w:rFonts w:ascii="Verdana" w:hAnsi="Verdana"/>
      <w:sz w:val="16"/>
    </w:rPr>
  </w:style>
  <w:style w:type="paragraph" w:styleId="Ballongtext">
    <w:name w:val="Balloon Text"/>
    <w:basedOn w:val="Normal"/>
    <w:semiHidden/>
    <w:rsid w:val="0037506B"/>
    <w:rPr>
      <w:rFonts w:ascii="Tahoma" w:hAnsi="Tahoma" w:cs="Tahoma"/>
      <w:sz w:val="16"/>
      <w:szCs w:val="16"/>
    </w:rPr>
  </w:style>
  <w:style w:type="paragraph" w:styleId="Datum">
    <w:name w:val="Date"/>
    <w:basedOn w:val="Brdtext"/>
    <w:next w:val="Normal"/>
    <w:rsid w:val="00F9287E"/>
    <w:pPr>
      <w:spacing w:line="240" w:lineRule="atLeast"/>
      <w:jc w:val="right"/>
    </w:pPr>
    <w:rPr>
      <w:rFonts w:ascii="Verdana" w:hAnsi="Verdana"/>
      <w:sz w:val="20"/>
    </w:rPr>
  </w:style>
  <w:style w:type="paragraph" w:styleId="Brdtext">
    <w:name w:val="Body Text"/>
    <w:qFormat/>
    <w:rsid w:val="003615D9"/>
    <w:pPr>
      <w:spacing w:line="280" w:lineRule="atLeast"/>
    </w:pPr>
    <w:rPr>
      <w:rFonts w:ascii="Georgia" w:hAnsi="Georgia"/>
      <w:sz w:val="22"/>
      <w:szCs w:val="24"/>
      <w:lang w:bidi="ar-SA"/>
    </w:rPr>
  </w:style>
  <w:style w:type="paragraph" w:styleId="Numreradlista">
    <w:name w:val="List Number"/>
    <w:basedOn w:val="Brdtext"/>
    <w:qFormat/>
    <w:rsid w:val="005F6D0C"/>
    <w:pPr>
      <w:numPr>
        <w:numId w:val="11"/>
      </w:numPr>
      <w:spacing w:before="120" w:after="120"/>
    </w:pPr>
  </w:style>
  <w:style w:type="paragraph" w:styleId="Punktlista">
    <w:name w:val="List Bullet"/>
    <w:basedOn w:val="Brdtext"/>
    <w:qFormat/>
    <w:rsid w:val="005F6D0C"/>
    <w:pPr>
      <w:numPr>
        <w:numId w:val="12"/>
      </w:numPr>
      <w:spacing w:before="120" w:after="120"/>
    </w:pPr>
  </w:style>
  <w:style w:type="paragraph" w:customStyle="1" w:styleId="Ingress">
    <w:name w:val="Ingress"/>
    <w:basedOn w:val="Brdtext"/>
    <w:rsid w:val="000420B6"/>
    <w:pPr>
      <w:spacing w:after="240"/>
    </w:pPr>
    <w:rPr>
      <w:b/>
    </w:rPr>
  </w:style>
  <w:style w:type="character" w:customStyle="1" w:styleId="Rubrik1Char">
    <w:name w:val="Rubrik 1 Char"/>
    <w:basedOn w:val="Standardstycketeckensnitt"/>
    <w:link w:val="Rubrik1"/>
    <w:rsid w:val="00E159BA"/>
    <w:rPr>
      <w:rFonts w:ascii="Verdana" w:hAnsi="Verdana" w:cs="Arial"/>
      <w:b/>
      <w:bCs/>
      <w:kern w:val="32"/>
      <w:sz w:val="30"/>
      <w:szCs w:val="32"/>
      <w:lang w:bidi="ar-SA"/>
    </w:rPr>
  </w:style>
  <w:style w:type="character" w:customStyle="1" w:styleId="SidfotChar">
    <w:name w:val="Sidfot Char"/>
    <w:basedOn w:val="Standardstycketeckensnitt"/>
    <w:link w:val="Sidfot"/>
    <w:rsid w:val="00B80629"/>
    <w:rPr>
      <w:rFonts w:ascii="Verdana" w:hAnsi="Verdana"/>
      <w:noProof/>
      <w:sz w:val="16"/>
      <w:szCs w:val="24"/>
      <w:lang w:bidi="ar-SA"/>
    </w:rPr>
  </w:style>
  <w:style w:type="paragraph" w:customStyle="1" w:styleId="TabellRub">
    <w:name w:val="TabellRub"/>
    <w:rsid w:val="009A5972"/>
    <w:rPr>
      <w:rFonts w:ascii="Verdana" w:hAnsi="Verdana" w:cs="Arial"/>
      <w:b/>
      <w:bCs/>
      <w:iCs/>
      <w:kern w:val="32"/>
      <w:sz w:val="22"/>
      <w:szCs w:val="28"/>
      <w:lang w:bidi="ar-SA"/>
    </w:rPr>
  </w:style>
  <w:style w:type="paragraph" w:customStyle="1" w:styleId="DokRub2">
    <w:name w:val="DokRub2"/>
    <w:basedOn w:val="Rubrik1"/>
    <w:rsid w:val="0068087C"/>
  </w:style>
  <w:style w:type="paragraph" w:customStyle="1" w:styleId="PressFot">
    <w:name w:val="PressFot"/>
    <w:basedOn w:val="Sidfot"/>
    <w:link w:val="PressFotChar"/>
    <w:rsid w:val="0068087C"/>
  </w:style>
  <w:style w:type="character" w:customStyle="1" w:styleId="PressFotChar">
    <w:name w:val="PressFot Char"/>
    <w:basedOn w:val="SidfotChar"/>
    <w:link w:val="PressFot"/>
    <w:rsid w:val="0068087C"/>
    <w:rPr>
      <w:rFonts w:ascii="Verdana" w:hAnsi="Verdana"/>
      <w:noProof/>
      <w:sz w:val="16"/>
      <w:szCs w:val="24"/>
      <w:lang w:bidi="ar-SA"/>
    </w:rPr>
  </w:style>
  <w:style w:type="paragraph" w:customStyle="1" w:styleId="TabellText">
    <w:name w:val="TabellText"/>
    <w:basedOn w:val="TabellRub"/>
    <w:rsid w:val="00747E22"/>
    <w:rPr>
      <w:b w:val="0"/>
    </w:rPr>
  </w:style>
  <w:style w:type="paragraph" w:customStyle="1" w:styleId="Bild">
    <w:name w:val="Bild"/>
    <w:rsid w:val="0025555E"/>
    <w:pPr>
      <w:spacing w:before="320"/>
      <w:jc w:val="right"/>
    </w:pPr>
    <w:rPr>
      <w:rFonts w:ascii="Georgia" w:hAnsi="Georgia"/>
      <w:noProof/>
      <w:sz w:val="22"/>
      <w:szCs w:val="24"/>
      <w:lang w:bidi="ne-NP"/>
    </w:rPr>
  </w:style>
  <w:style w:type="character" w:styleId="Hyperlnk">
    <w:name w:val="Hyperlink"/>
    <w:basedOn w:val="Standardstycketeckensnitt"/>
    <w:unhideWhenUsed/>
    <w:rsid w:val="00813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nystrom@ssbf.bran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ffan.stafstrom@huddinge.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sbf\mallar\SSBF%20Mallar\SSBF_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813E-2534-434F-820A-A1C991AE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SSBF_Pressmeddelande</Template>
  <TotalTime>1</TotalTime>
  <Pages>2</Pages>
  <Words>745</Words>
  <Characters>3954</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Nyström</dc:creator>
  <cp:keywords>Pressmeddelande - SSBF</cp:keywords>
  <dc:description>Mars 2010, MS Word 2007
Av: Carin Ländström, 08-556 014 30
Emanuel Identity Manuals AB</dc:description>
  <cp:lastModifiedBy>Svante Borg</cp:lastModifiedBy>
  <cp:revision>2</cp:revision>
  <cp:lastPrinted>2010-04-22T08:25:00Z</cp:lastPrinted>
  <dcterms:created xsi:type="dcterms:W3CDTF">2016-07-14T08:34:00Z</dcterms:created>
  <dcterms:modified xsi:type="dcterms:W3CDTF">2016-07-14T08:34:00Z</dcterms:modified>
</cp:coreProperties>
</file>